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Bertolt-Brecht-Str. 8-15, Architekten- und Ingenieurleistungen Fassadensanierung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GR-030-TW-2026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Architekten- und Ingenieurleistungen Fassadensanierung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